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20"/>
      </w:tblGrid>
      <w:tr w:rsidR="006E6210" w:rsidTr="0025341A">
        <w:tc>
          <w:tcPr>
            <w:tcW w:w="4530" w:type="dxa"/>
          </w:tcPr>
          <w:p w:rsidR="006E6210" w:rsidRDefault="0025341A" w:rsidP="006E6210">
            <w:pPr>
              <w:spacing w:before="60" w:after="0" w:line="259" w:lineRule="auto"/>
              <w:ind w:right="0" w:hanging="10"/>
              <w:jc w:val="center"/>
            </w:pPr>
            <w:r>
              <w:rPr>
                <w:i/>
                <w:sz w:val="28"/>
              </w:rPr>
              <w:tab/>
            </w:r>
            <w:bookmarkStart w:id="0" w:name="_GoBack"/>
            <w:r w:rsidRPr="0025341A">
              <w:rPr>
                <w:sz w:val="28"/>
              </w:rPr>
              <w:t>Đ</w:t>
            </w:r>
            <w:bookmarkEnd w:id="0"/>
            <w:r w:rsidR="006E6210">
              <w:rPr>
                <w:sz w:val="28"/>
              </w:rPr>
              <w:t>ẢNG ỦY XÃ DẦU GIÂY</w:t>
            </w:r>
          </w:p>
          <w:p w:rsidR="006E6210" w:rsidRDefault="006E6210" w:rsidP="006E6210">
            <w:pPr>
              <w:spacing w:before="60" w:after="0" w:line="259" w:lineRule="auto"/>
              <w:ind w:right="0" w:firstLine="0"/>
              <w:jc w:val="center"/>
            </w:pPr>
            <w:r>
              <w:rPr>
                <w:b/>
                <w:sz w:val="28"/>
              </w:rPr>
              <w:t xml:space="preserve">BAN XÂY DỰNG ĐẢNG </w:t>
            </w:r>
          </w:p>
          <w:p w:rsidR="006E6210" w:rsidRDefault="006E6210" w:rsidP="006E6210">
            <w:pPr>
              <w:spacing w:before="60" w:after="0" w:line="259" w:lineRule="auto"/>
              <w:ind w:right="44" w:firstLine="0"/>
              <w:jc w:val="center"/>
            </w:pPr>
            <w:r>
              <w:rPr>
                <w:b/>
                <w:sz w:val="28"/>
              </w:rPr>
              <w:t>*</w:t>
            </w:r>
          </w:p>
          <w:p w:rsidR="006E6210" w:rsidRPr="003B5B45" w:rsidRDefault="006E6210" w:rsidP="006E6210">
            <w:pPr>
              <w:spacing w:before="60" w:after="38" w:line="238" w:lineRule="auto"/>
              <w:ind w:right="3" w:firstLine="0"/>
              <w:jc w:val="center"/>
              <w:rPr>
                <w:sz w:val="28"/>
              </w:rPr>
            </w:pPr>
            <w:r>
              <w:rPr>
                <w:sz w:val="28"/>
              </w:rPr>
              <w:t xml:space="preserve">Số           -CV/BXDĐ                              </w:t>
            </w:r>
            <w:r>
              <w:rPr>
                <w:i/>
                <w:sz w:val="24"/>
              </w:rPr>
              <w:t>Phối hợp khảo sát nhanh dư luận xã hội  bằng hình thức trực tuyến</w:t>
            </w:r>
          </w:p>
          <w:p w:rsidR="006E6210" w:rsidRDefault="006E6210" w:rsidP="006E6210">
            <w:pPr>
              <w:spacing w:before="60" w:after="0" w:line="259" w:lineRule="auto"/>
              <w:ind w:right="757" w:firstLine="0"/>
              <w:jc w:val="center"/>
              <w:rPr>
                <w:i/>
                <w:sz w:val="30"/>
                <w:szCs w:val="30"/>
              </w:rPr>
            </w:pPr>
          </w:p>
        </w:tc>
        <w:tc>
          <w:tcPr>
            <w:tcW w:w="4520" w:type="dxa"/>
          </w:tcPr>
          <w:p w:rsidR="006E6210" w:rsidRPr="00F56DDE" w:rsidRDefault="006E6210" w:rsidP="006E6210">
            <w:pPr>
              <w:pStyle w:val="Heading1"/>
              <w:spacing w:before="60" w:line="240" w:lineRule="auto"/>
              <w:jc w:val="right"/>
              <w:outlineLvl w:val="0"/>
              <w:rPr>
                <w:sz w:val="28"/>
                <w:szCs w:val="28"/>
              </w:rPr>
            </w:pPr>
            <w:r w:rsidRPr="00F56DDE">
              <w:rPr>
                <w:sz w:val="28"/>
                <w:szCs w:val="28"/>
              </w:rPr>
              <w:t>ĐẢNG CỘNG SẢ</w:t>
            </w:r>
            <w:r>
              <w:rPr>
                <w:sz w:val="28"/>
                <w:szCs w:val="28"/>
              </w:rPr>
              <w:t>N VIỆT NAM</w:t>
            </w:r>
            <w:r>
              <w:rPr>
                <w:rFonts w:ascii="Calibri" w:eastAsia="Calibri" w:hAnsi="Calibri" w:cs="Calibri"/>
                <w:noProof/>
                <w:sz w:val="28"/>
                <w:szCs w:val="28"/>
              </w:rPr>
              <w:t xml:space="preserve">        </w:t>
            </w:r>
          </w:p>
          <w:p w:rsidR="006E6210" w:rsidRPr="003B5B45" w:rsidRDefault="006E6210" w:rsidP="006E6210">
            <w:pPr>
              <w:spacing w:before="60" w:after="0" w:line="240" w:lineRule="auto"/>
              <w:ind w:left="107" w:right="0" w:firstLine="0"/>
              <w:jc w:val="right"/>
              <w:rPr>
                <w:i/>
                <w:sz w:val="26"/>
                <w:szCs w:val="26"/>
              </w:rPr>
            </w:pPr>
            <w:r w:rsidRPr="00E25977">
              <w:rPr>
                <w:noProof/>
                <w:color w:val="auto"/>
                <w:sz w:val="26"/>
                <w:szCs w:val="26"/>
                <w:lang w:val="vi-VN" w:eastAsia="vi-VN"/>
              </w:rPr>
              <mc:AlternateContent>
                <mc:Choice Requires="wps">
                  <w:drawing>
                    <wp:anchor distT="4294967295" distB="4294967295" distL="114300" distR="114300" simplePos="0" relativeHeight="251659264" behindDoc="0" locked="0" layoutInCell="1" allowOverlap="1" wp14:anchorId="78A6E0F4" wp14:editId="3510E47B">
                      <wp:simplePos x="0" y="0"/>
                      <wp:positionH relativeFrom="column">
                        <wp:posOffset>242570</wp:posOffset>
                      </wp:positionH>
                      <wp:positionV relativeFrom="paragraph">
                        <wp:posOffset>-13335</wp:posOffset>
                      </wp:positionV>
                      <wp:extent cx="2477135"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pt,-1.05pt" to="214.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B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"/>
                  </w:pict>
                </mc:Fallback>
              </mc:AlternateContent>
            </w:r>
            <w:r>
              <w:rPr>
                <w:i/>
                <w:sz w:val="26"/>
                <w:szCs w:val="26"/>
              </w:rPr>
              <w:t xml:space="preserve"> </w:t>
            </w:r>
            <w:r w:rsidRPr="003B5B45">
              <w:rPr>
                <w:i/>
                <w:sz w:val="26"/>
                <w:szCs w:val="26"/>
              </w:rPr>
              <w:t xml:space="preserve">Dầu Giây, ngày        tháng 4 năm 2026 </w:t>
            </w:r>
          </w:p>
          <w:p w:rsidR="006E6210" w:rsidRDefault="006E6210" w:rsidP="006E6210">
            <w:pPr>
              <w:spacing w:before="60" w:after="0" w:line="259" w:lineRule="auto"/>
              <w:ind w:right="757" w:firstLine="0"/>
              <w:jc w:val="center"/>
              <w:rPr>
                <w:i/>
                <w:sz w:val="30"/>
                <w:szCs w:val="30"/>
              </w:rPr>
            </w:pPr>
          </w:p>
        </w:tc>
      </w:tr>
    </w:tbl>
    <w:p w:rsidR="006E6210" w:rsidRPr="00E233E5" w:rsidRDefault="006E6210" w:rsidP="006E6210">
      <w:pPr>
        <w:spacing w:after="0" w:line="259" w:lineRule="auto"/>
        <w:ind w:left="520" w:right="757" w:hanging="10"/>
        <w:jc w:val="center"/>
        <w:rPr>
          <w:sz w:val="30"/>
          <w:szCs w:val="30"/>
        </w:rPr>
      </w:pPr>
      <w:r w:rsidRPr="00E233E5">
        <w:rPr>
          <w:i/>
          <w:sz w:val="30"/>
          <w:szCs w:val="30"/>
        </w:rPr>
        <w:t>Kính gửi:</w:t>
      </w:r>
      <w:r w:rsidRPr="00E233E5">
        <w:rPr>
          <w:sz w:val="30"/>
          <w:szCs w:val="30"/>
        </w:rPr>
        <w:t xml:space="preserve"> - Ủy ban MTTQ và các tổ chức CT-XH</w:t>
      </w:r>
      <w:r>
        <w:rPr>
          <w:sz w:val="30"/>
          <w:szCs w:val="30"/>
        </w:rPr>
        <w:t xml:space="preserve"> xã</w:t>
      </w:r>
      <w:r w:rsidRPr="00E233E5">
        <w:rPr>
          <w:sz w:val="30"/>
          <w:szCs w:val="30"/>
        </w:rPr>
        <w:t xml:space="preserve">, </w:t>
      </w:r>
    </w:p>
    <w:p w:rsidR="006E6210" w:rsidRPr="00E233E5" w:rsidRDefault="006E6210" w:rsidP="006E6210">
      <w:pPr>
        <w:spacing w:after="0" w:line="259" w:lineRule="auto"/>
        <w:ind w:left="2127" w:right="43" w:firstLine="0"/>
        <w:jc w:val="left"/>
        <w:rPr>
          <w:sz w:val="30"/>
          <w:szCs w:val="30"/>
        </w:rPr>
      </w:pPr>
      <w:r>
        <w:rPr>
          <w:sz w:val="30"/>
          <w:szCs w:val="30"/>
        </w:rPr>
        <w:t xml:space="preserve">         </w:t>
      </w:r>
      <w:r w:rsidRPr="00E233E5">
        <w:rPr>
          <w:sz w:val="30"/>
          <w:szCs w:val="30"/>
        </w:rPr>
        <w:t xml:space="preserve">- Các chi, đảng bộ trực thuộc Đảng ủy xã, </w:t>
      </w:r>
    </w:p>
    <w:p w:rsidR="006E6210" w:rsidRPr="00E233E5" w:rsidRDefault="006E6210" w:rsidP="006E6210">
      <w:pPr>
        <w:spacing w:after="0" w:line="259" w:lineRule="auto"/>
        <w:ind w:left="2127" w:right="43" w:firstLine="0"/>
        <w:jc w:val="left"/>
        <w:rPr>
          <w:sz w:val="30"/>
          <w:szCs w:val="30"/>
        </w:rPr>
      </w:pPr>
      <w:r>
        <w:rPr>
          <w:sz w:val="30"/>
          <w:szCs w:val="30"/>
        </w:rPr>
        <w:t xml:space="preserve">         </w:t>
      </w:r>
      <w:r w:rsidRPr="00E233E5">
        <w:rPr>
          <w:sz w:val="30"/>
          <w:szCs w:val="30"/>
        </w:rPr>
        <w:t>- Phòng Văn hóa - Xã hội,</w:t>
      </w:r>
    </w:p>
    <w:p w:rsidR="006E6210" w:rsidRPr="00E233E5" w:rsidRDefault="006E6210" w:rsidP="006E6210">
      <w:pPr>
        <w:spacing w:after="0" w:line="259" w:lineRule="auto"/>
        <w:ind w:left="2127" w:right="43" w:firstLine="0"/>
        <w:jc w:val="left"/>
        <w:rPr>
          <w:sz w:val="30"/>
          <w:szCs w:val="30"/>
        </w:rPr>
      </w:pPr>
      <w:r>
        <w:rPr>
          <w:sz w:val="30"/>
          <w:szCs w:val="30"/>
        </w:rPr>
        <w:t xml:space="preserve">         </w:t>
      </w:r>
      <w:r w:rsidRPr="00E233E5">
        <w:rPr>
          <w:sz w:val="30"/>
          <w:szCs w:val="30"/>
        </w:rPr>
        <w:t xml:space="preserve">- Trung tâm Dịch vụ tổng hợp xã. </w:t>
      </w:r>
    </w:p>
    <w:p w:rsidR="006E6210" w:rsidRPr="00E233E5" w:rsidRDefault="006E6210" w:rsidP="006E6210">
      <w:pPr>
        <w:spacing w:before="120" w:after="120" w:line="240" w:lineRule="auto"/>
        <w:ind w:right="0" w:firstLine="0"/>
        <w:jc w:val="right"/>
        <w:rPr>
          <w:color w:val="auto"/>
          <w:sz w:val="30"/>
          <w:szCs w:val="30"/>
        </w:rPr>
      </w:pPr>
      <w:r w:rsidRPr="00E233E5">
        <w:rPr>
          <w:i/>
          <w:color w:val="auto"/>
          <w:sz w:val="30"/>
          <w:szCs w:val="30"/>
        </w:rPr>
        <w:t xml:space="preserve"> </w:t>
      </w:r>
    </w:p>
    <w:p w:rsidR="006E6210" w:rsidRPr="00E233E5" w:rsidRDefault="006E6210" w:rsidP="006E6210">
      <w:pPr>
        <w:spacing w:before="120" w:after="120" w:line="240" w:lineRule="auto"/>
        <w:ind w:left="-15" w:right="43"/>
        <w:rPr>
          <w:color w:val="auto"/>
          <w:sz w:val="30"/>
          <w:szCs w:val="30"/>
        </w:rPr>
      </w:pPr>
      <w:r w:rsidRPr="00E233E5">
        <w:rPr>
          <w:color w:val="auto"/>
          <w:sz w:val="30"/>
          <w:szCs w:val="30"/>
        </w:rPr>
        <w:t>Thực hiện Kế hoạch số 30-KH/BTGDVTU ngày 02/4/2026 của Ban Tuyên giáo và Dân vận Tỉnh ủy điều tra dư luận xã hội trực tuyến về tâm trạng, tư tưởng của cán bộ, đảng viên và các tầng lớp Nhân dân trên địa bàn tỉnh đối với việc thành lập Thành phố Đồng Nai trực thuộc Trung ương; Công văn số 755-CV/BTGDVTU ngày 31/3/2026 của Ban Tuyên giáo và Dân vận Tỉnh ủy về phối hợ</w:t>
      </w:r>
      <w:r>
        <w:rPr>
          <w:color w:val="auto"/>
          <w:sz w:val="30"/>
          <w:szCs w:val="30"/>
        </w:rPr>
        <w:t xml:space="preserve">p khảo sát nhanh dư luận xã hội </w:t>
      </w:r>
      <w:r w:rsidRPr="00E233E5">
        <w:rPr>
          <w:color w:val="auto"/>
          <w:sz w:val="30"/>
          <w:szCs w:val="30"/>
        </w:rPr>
        <w:t>bằng hình thức trực tuyến. Theo đó, Ban Tuyên giáo và Dân vận Tỉnh ủy tổ chức khảo sát nhanh dư luận xã hội về tâm trạng, tư tưởng của cán bộ, đảng viên và các tầng lớp Nhân dân trên địa bàn tỉnh đối với việc thành lập Thành phố Đồng Nai trực thuộc Trung ương, cụ thể:</w:t>
      </w:r>
    </w:p>
    <w:p w:rsidR="006E6210" w:rsidRPr="00E233E5" w:rsidRDefault="006E6210" w:rsidP="006E6210">
      <w:pPr>
        <w:numPr>
          <w:ilvl w:val="0"/>
          <w:numId w:val="1"/>
        </w:numPr>
        <w:spacing w:before="120" w:after="120" w:line="240" w:lineRule="auto"/>
        <w:ind w:right="43"/>
        <w:rPr>
          <w:color w:val="auto"/>
          <w:sz w:val="30"/>
          <w:szCs w:val="30"/>
        </w:rPr>
      </w:pPr>
      <w:r w:rsidRPr="00E233E5">
        <w:rPr>
          <w:b/>
          <w:color w:val="auto"/>
          <w:sz w:val="30"/>
          <w:szCs w:val="30"/>
        </w:rPr>
        <w:t>Đối tượng khảo sát</w:t>
      </w:r>
      <w:r w:rsidRPr="00E233E5">
        <w:rPr>
          <w:color w:val="auto"/>
          <w:sz w:val="30"/>
          <w:szCs w:val="30"/>
        </w:rPr>
        <w:t xml:space="preserve">: Cán bộ, đảng viên, công chức, viên chức, đoàn viên, hội viên, lực lượng vũ trang và các tầng lớp Nhân dân từ 16 tuổi trở lên đang công tác, học tập và sinh sống trên địa bàn tỉnh. </w:t>
      </w:r>
      <w:r w:rsidRPr="00E233E5">
        <w:rPr>
          <w:i/>
          <w:color w:val="auto"/>
          <w:sz w:val="30"/>
          <w:szCs w:val="30"/>
        </w:rPr>
        <w:t>(Lưu ý: Mỗi đối tượng khảo sá</w:t>
      </w:r>
      <w:r>
        <w:rPr>
          <w:i/>
          <w:color w:val="auto"/>
          <w:sz w:val="30"/>
          <w:szCs w:val="30"/>
        </w:rPr>
        <w:t>t chỉ trả lời một lần duy nhất).</w:t>
      </w:r>
    </w:p>
    <w:p w:rsidR="006E6210" w:rsidRPr="00E233E5" w:rsidRDefault="006E6210" w:rsidP="006E6210">
      <w:pPr>
        <w:numPr>
          <w:ilvl w:val="0"/>
          <w:numId w:val="1"/>
        </w:numPr>
        <w:spacing w:before="120" w:after="120" w:line="240" w:lineRule="auto"/>
        <w:ind w:right="43"/>
        <w:rPr>
          <w:color w:val="auto"/>
          <w:sz w:val="30"/>
          <w:szCs w:val="30"/>
        </w:rPr>
      </w:pPr>
      <w:r w:rsidRPr="00E233E5">
        <w:rPr>
          <w:b/>
          <w:color w:val="auto"/>
          <w:sz w:val="30"/>
          <w:szCs w:val="30"/>
        </w:rPr>
        <w:t>Nội dung khảo sát</w:t>
      </w:r>
      <w:r w:rsidRPr="00E233E5">
        <w:rPr>
          <w:color w:val="auto"/>
          <w:sz w:val="30"/>
          <w:szCs w:val="30"/>
        </w:rPr>
        <w:t xml:space="preserve">: Đánh giá tâm trạng, tư tưởng của cán bộ, đảng viên và các tầng lớp Nhân dân trên địa bàn tỉnh đối với việc thành lập Thành phố Đồng Nai trực thuộc Trung ương. </w:t>
      </w:r>
    </w:p>
    <w:p w:rsidR="006E6210" w:rsidRPr="00E233E5" w:rsidRDefault="006E6210" w:rsidP="006E6210">
      <w:pPr>
        <w:numPr>
          <w:ilvl w:val="0"/>
          <w:numId w:val="1"/>
        </w:numPr>
        <w:spacing w:before="120" w:after="120" w:line="240" w:lineRule="auto"/>
        <w:ind w:right="43"/>
        <w:jc w:val="left"/>
        <w:rPr>
          <w:color w:val="auto"/>
          <w:sz w:val="30"/>
          <w:szCs w:val="30"/>
        </w:rPr>
      </w:pPr>
      <w:r w:rsidRPr="00E233E5">
        <w:rPr>
          <w:b/>
          <w:color w:val="auto"/>
          <w:sz w:val="30"/>
          <w:szCs w:val="30"/>
        </w:rPr>
        <w:t>Thời gian khảo sát</w:t>
      </w:r>
      <w:r w:rsidRPr="00E233E5">
        <w:rPr>
          <w:color w:val="auto"/>
          <w:sz w:val="30"/>
          <w:szCs w:val="30"/>
        </w:rPr>
        <w:t xml:space="preserve">: Từ ngày 02/4/2026 đến ngày 07/4/2026. </w:t>
      </w:r>
    </w:p>
    <w:p w:rsidR="006E6210" w:rsidRPr="00E233E5" w:rsidRDefault="006E6210" w:rsidP="006E6210">
      <w:pPr>
        <w:numPr>
          <w:ilvl w:val="0"/>
          <w:numId w:val="1"/>
        </w:numPr>
        <w:spacing w:before="120" w:after="120" w:line="240" w:lineRule="auto"/>
        <w:ind w:right="43"/>
        <w:jc w:val="left"/>
        <w:rPr>
          <w:color w:val="auto"/>
          <w:sz w:val="30"/>
          <w:szCs w:val="30"/>
        </w:rPr>
      </w:pPr>
      <w:r w:rsidRPr="00E233E5">
        <w:rPr>
          <w:b/>
          <w:color w:val="auto"/>
          <w:sz w:val="30"/>
          <w:szCs w:val="30"/>
        </w:rPr>
        <w:t>Hình thức khảo sát</w:t>
      </w:r>
      <w:r w:rsidRPr="00E233E5">
        <w:rPr>
          <w:color w:val="auto"/>
          <w:sz w:val="30"/>
          <w:szCs w:val="30"/>
        </w:rPr>
        <w:t xml:space="preserve">: Khảo sát trực tuyến. </w:t>
      </w:r>
    </w:p>
    <w:p w:rsidR="006E6210" w:rsidRPr="00E233E5" w:rsidRDefault="006E6210" w:rsidP="006E6210">
      <w:pPr>
        <w:spacing w:before="120" w:after="120" w:line="240" w:lineRule="auto"/>
        <w:rPr>
          <w:color w:val="auto"/>
          <w:sz w:val="30"/>
          <w:szCs w:val="30"/>
        </w:rPr>
      </w:pPr>
      <w:r w:rsidRPr="00E233E5">
        <w:rPr>
          <w:color w:val="auto"/>
          <w:sz w:val="30"/>
          <w:szCs w:val="30"/>
        </w:rPr>
        <w:t xml:space="preserve">Để phối hợp thực hiện đạt hiệu quả và chất lượng cuộc khảo sát dư luận xã hội của Ban Tuyên giáo và Dân vận Tỉnh ủy, Ban Xây dựng Đảng trân trọng đề nghị: </w:t>
      </w:r>
    </w:p>
    <w:p w:rsidR="006E6210" w:rsidRPr="00E233E5" w:rsidRDefault="006E6210" w:rsidP="006E6210">
      <w:pPr>
        <w:spacing w:before="120" w:after="120" w:line="240" w:lineRule="auto"/>
        <w:ind w:right="43"/>
        <w:rPr>
          <w:color w:val="auto"/>
          <w:sz w:val="30"/>
          <w:szCs w:val="30"/>
        </w:rPr>
      </w:pPr>
      <w:r w:rsidRPr="00B12FCB">
        <w:rPr>
          <w:b/>
          <w:color w:val="auto"/>
          <w:sz w:val="30"/>
          <w:szCs w:val="30"/>
        </w:rPr>
        <w:t>1- Ủy ban MTTQ Việt Nam và các tổ chức chính trị - xã hội xã; các chi, đảng bộ trực thuộc Đảng ủy</w:t>
      </w:r>
      <w:r w:rsidRPr="00E233E5">
        <w:rPr>
          <w:color w:val="auto"/>
          <w:sz w:val="30"/>
          <w:szCs w:val="30"/>
        </w:rPr>
        <w:t xml:space="preserve"> </w:t>
      </w:r>
      <w:r w:rsidRPr="00B12FCB">
        <w:rPr>
          <w:b/>
          <w:color w:val="auto"/>
          <w:sz w:val="30"/>
          <w:szCs w:val="30"/>
        </w:rPr>
        <w:t>xã</w:t>
      </w:r>
      <w:r>
        <w:rPr>
          <w:color w:val="auto"/>
          <w:sz w:val="30"/>
          <w:szCs w:val="30"/>
        </w:rPr>
        <w:t>:</w:t>
      </w:r>
      <w:r w:rsidRPr="00E233E5">
        <w:rPr>
          <w:color w:val="auto"/>
          <w:sz w:val="30"/>
          <w:szCs w:val="30"/>
        </w:rPr>
        <w:t xml:space="preserve"> đẩy mạnh triển khai cuộc khảo sát dư luận xã hội trực tuyến đối với việc thành lập Thành phố Đồng Nai trực thuộc Trung ương sâu rộng đến các đối tượng khảo sát nêu trên.  </w:t>
      </w:r>
    </w:p>
    <w:p w:rsidR="006E6210" w:rsidRDefault="006E6210" w:rsidP="006E6210">
      <w:pPr>
        <w:spacing w:before="120" w:after="120" w:line="240" w:lineRule="auto"/>
        <w:ind w:right="43"/>
        <w:rPr>
          <w:color w:val="auto"/>
          <w:sz w:val="30"/>
          <w:szCs w:val="30"/>
        </w:rPr>
      </w:pPr>
      <w:r w:rsidRPr="00B12FCB">
        <w:rPr>
          <w:b/>
          <w:color w:val="auto"/>
          <w:sz w:val="30"/>
          <w:szCs w:val="30"/>
        </w:rPr>
        <w:lastRenderedPageBreak/>
        <w:t>2- Phòng Văn hóa - Xã hội, Trung tâm Dịch vụ tổng hợp xã:</w:t>
      </w:r>
      <w:r w:rsidRPr="00E233E5">
        <w:rPr>
          <w:color w:val="auto"/>
          <w:sz w:val="30"/>
          <w:szCs w:val="30"/>
        </w:rPr>
        <w:t xml:space="preserve"> căn cứ vào chức năng, nhiệm vụ, đăng tin tuyên truyền trên Trang Thông tin điện tử xã, hệ thống loa truyền thanh xã để thông báo đến Nhân dân trong toàn xã biết và tham gia cuộc khảo sát. </w:t>
      </w:r>
    </w:p>
    <w:p w:rsidR="006E6210" w:rsidRPr="00E233E5" w:rsidRDefault="006E6210" w:rsidP="006E6210">
      <w:pPr>
        <w:spacing w:before="120" w:after="120" w:line="240" w:lineRule="auto"/>
        <w:ind w:right="43"/>
        <w:rPr>
          <w:color w:val="auto"/>
          <w:sz w:val="30"/>
          <w:szCs w:val="30"/>
        </w:rPr>
      </w:pPr>
      <w:r w:rsidRPr="00B12FCB">
        <w:rPr>
          <w:b/>
          <w:color w:val="auto"/>
          <w:sz w:val="30"/>
          <w:szCs w:val="30"/>
        </w:rPr>
        <w:t xml:space="preserve">3- Mã QR Code và đường dẫn để người dân tham gia cuộc khảo sát: </w:t>
      </w:r>
      <w:r w:rsidRPr="00E233E5">
        <w:rPr>
          <w:b/>
          <w:color w:val="auto"/>
          <w:sz w:val="30"/>
          <w:szCs w:val="30"/>
        </w:rPr>
        <w:t xml:space="preserve">https://forms.gle/AyhzJD7GcGT9quD19 </w:t>
      </w:r>
    </w:p>
    <w:p w:rsidR="006E6210" w:rsidRPr="00E233E5" w:rsidRDefault="006E6210" w:rsidP="006E6210">
      <w:pPr>
        <w:spacing w:before="120" w:after="120" w:line="240" w:lineRule="auto"/>
        <w:ind w:left="11" w:right="0" w:firstLine="0"/>
        <w:jc w:val="center"/>
        <w:rPr>
          <w:color w:val="auto"/>
          <w:sz w:val="30"/>
          <w:szCs w:val="30"/>
        </w:rPr>
      </w:pPr>
      <w:r w:rsidRPr="00E233E5">
        <w:rPr>
          <w:noProof/>
          <w:color w:val="auto"/>
          <w:sz w:val="30"/>
          <w:szCs w:val="30"/>
          <w:lang w:val="vi-VN" w:eastAsia="vi-VN"/>
        </w:rPr>
        <w:drawing>
          <wp:inline distT="0" distB="0" distL="0" distR="0" wp14:anchorId="58D04F9B" wp14:editId="4A8AC114">
            <wp:extent cx="2285365" cy="2285365"/>
            <wp:effectExtent l="0" t="0" r="0" b="0"/>
            <wp:docPr id="1023" name="Picture 1023"/>
            <wp:cNvGraphicFramePr/>
            <a:graphic xmlns:a="http://schemas.openxmlformats.org/drawingml/2006/main">
              <a:graphicData uri="http://schemas.openxmlformats.org/drawingml/2006/picture">
                <pic:pic xmlns:pic="http://schemas.openxmlformats.org/drawingml/2006/picture">
                  <pic:nvPicPr>
                    <pic:cNvPr id="1023" name="Picture 1023"/>
                    <pic:cNvPicPr/>
                  </pic:nvPicPr>
                  <pic:blipFill>
                    <a:blip r:embed="rId6"/>
                    <a:stretch>
                      <a:fillRect/>
                    </a:stretch>
                  </pic:blipFill>
                  <pic:spPr>
                    <a:xfrm>
                      <a:off x="0" y="0"/>
                      <a:ext cx="2285365" cy="2285365"/>
                    </a:xfrm>
                    <a:prstGeom prst="rect">
                      <a:avLst/>
                    </a:prstGeom>
                  </pic:spPr>
                </pic:pic>
              </a:graphicData>
            </a:graphic>
          </wp:inline>
        </w:drawing>
      </w:r>
      <w:r w:rsidRPr="00E233E5">
        <w:rPr>
          <w:color w:val="auto"/>
          <w:sz w:val="30"/>
          <w:szCs w:val="30"/>
        </w:rPr>
        <w:t xml:space="preserve"> </w:t>
      </w:r>
    </w:p>
    <w:p w:rsidR="006E6210" w:rsidRPr="0095555D" w:rsidRDefault="006E6210" w:rsidP="006E6210">
      <w:pPr>
        <w:spacing w:before="120" w:after="120" w:line="240" w:lineRule="auto"/>
        <w:ind w:left="-15" w:right="43"/>
        <w:rPr>
          <w:b/>
          <w:i/>
          <w:color w:val="auto"/>
          <w:sz w:val="30"/>
          <w:szCs w:val="30"/>
        </w:rPr>
      </w:pPr>
      <w:r w:rsidRPr="00E233E5">
        <w:rPr>
          <w:b/>
          <w:i/>
          <w:color w:val="auto"/>
          <w:sz w:val="30"/>
          <w:szCs w:val="30"/>
          <w:u w:val="single" w:color="000000"/>
        </w:rPr>
        <w:t>Lưu ý:</w:t>
      </w:r>
      <w:r w:rsidRPr="00E233E5">
        <w:rPr>
          <w:b/>
          <w:i/>
          <w:color w:val="auto"/>
          <w:sz w:val="30"/>
          <w:szCs w:val="30"/>
        </w:rPr>
        <w:t xml:space="preserve"> </w:t>
      </w:r>
      <w:r w:rsidRPr="00E233E5">
        <w:rPr>
          <w:color w:val="auto"/>
          <w:sz w:val="30"/>
          <w:szCs w:val="30"/>
        </w:rPr>
        <w:t xml:space="preserve">Đường Link của cuộc khảo sát không gửi và chia sẻ trên nền tảng mạng xã hội </w:t>
      </w:r>
      <w:r w:rsidRPr="00E233E5">
        <w:rPr>
          <w:b/>
          <w:i/>
          <w:color w:val="auto"/>
          <w:sz w:val="30"/>
          <w:szCs w:val="30"/>
        </w:rPr>
        <w:t>Facebook,</w:t>
      </w:r>
      <w:r w:rsidRPr="00E233E5">
        <w:rPr>
          <w:color w:val="auto"/>
          <w:sz w:val="30"/>
          <w:szCs w:val="30"/>
        </w:rPr>
        <w:t xml:space="preserve"> chỉ gửi và chia sẻ đường Link qua nền tảng Zalo của các hội nhóm cơ quan, đơn vị, địa phương, ấp, khu phố, tổ dân phố, tổ nhân dân tự quản, các chi hội, tổ hội,… đến cán bộ, đảng viên, công chức, viên chức, đoàn viên, hội viên và các tầng lớp Nhân dân.   </w:t>
      </w:r>
    </w:p>
    <w:tbl>
      <w:tblPr>
        <w:tblpPr w:leftFromText="180" w:rightFromText="180" w:vertAnchor="text" w:horzAnchor="margin" w:tblpY="165"/>
        <w:tblW w:w="9606" w:type="dxa"/>
        <w:tblLook w:val="0000" w:firstRow="0" w:lastRow="0" w:firstColumn="0" w:lastColumn="0" w:noHBand="0" w:noVBand="0"/>
      </w:tblPr>
      <w:tblGrid>
        <w:gridCol w:w="4786"/>
        <w:gridCol w:w="4820"/>
      </w:tblGrid>
      <w:tr w:rsidR="006E6210" w:rsidRPr="0095555D" w:rsidTr="00710EC5">
        <w:trPr>
          <w:trHeight w:val="3644"/>
        </w:trPr>
        <w:tc>
          <w:tcPr>
            <w:tcW w:w="4786" w:type="dxa"/>
          </w:tcPr>
          <w:p w:rsidR="006E6210" w:rsidRPr="0095555D" w:rsidRDefault="006E6210" w:rsidP="00710EC5">
            <w:pPr>
              <w:spacing w:after="0" w:line="240" w:lineRule="auto"/>
              <w:ind w:right="28" w:firstLine="0"/>
              <w:rPr>
                <w:bCs/>
                <w:iCs/>
                <w:sz w:val="28"/>
                <w:szCs w:val="28"/>
                <w:lang w:val="pt-BR"/>
              </w:rPr>
            </w:pPr>
            <w:r w:rsidRPr="0095555D">
              <w:rPr>
                <w:bCs/>
                <w:iCs/>
                <w:sz w:val="28"/>
                <w:szCs w:val="28"/>
                <w:u w:val="single"/>
                <w:lang w:val="pt-BR"/>
              </w:rPr>
              <w:t>Nơi nhận</w:t>
            </w:r>
            <w:r w:rsidRPr="0095555D">
              <w:rPr>
                <w:bCs/>
                <w:iCs/>
                <w:sz w:val="28"/>
                <w:szCs w:val="28"/>
                <w:lang w:val="pt-BR"/>
              </w:rPr>
              <w:t>:</w:t>
            </w:r>
          </w:p>
          <w:p w:rsidR="006E6210" w:rsidRPr="0095555D" w:rsidRDefault="006E6210" w:rsidP="00710EC5">
            <w:pPr>
              <w:spacing w:after="0" w:line="240" w:lineRule="auto"/>
              <w:ind w:right="0" w:firstLine="0"/>
              <w:rPr>
                <w:sz w:val="24"/>
                <w:szCs w:val="24"/>
                <w:lang w:val="en-CA"/>
              </w:rPr>
            </w:pPr>
            <w:r w:rsidRPr="0095555D">
              <w:rPr>
                <w:sz w:val="24"/>
                <w:szCs w:val="24"/>
                <w:lang w:val="en-CA"/>
              </w:rPr>
              <w:t xml:space="preserve">- </w:t>
            </w:r>
            <w:r>
              <w:rPr>
                <w:sz w:val="24"/>
                <w:szCs w:val="24"/>
                <w:lang w:val="en-CA"/>
              </w:rPr>
              <w:t>Như trên,</w:t>
            </w:r>
          </w:p>
          <w:p w:rsidR="006E6210" w:rsidRPr="0095555D" w:rsidRDefault="006E6210" w:rsidP="00710EC5">
            <w:pPr>
              <w:spacing w:after="0" w:line="240" w:lineRule="auto"/>
              <w:ind w:right="0" w:firstLine="0"/>
              <w:rPr>
                <w:sz w:val="24"/>
                <w:szCs w:val="24"/>
                <w:lang w:val="en-CA"/>
              </w:rPr>
            </w:pPr>
            <w:r w:rsidRPr="0095555D">
              <w:rPr>
                <w:sz w:val="24"/>
                <w:szCs w:val="24"/>
                <w:lang w:val="en-CA"/>
              </w:rPr>
              <w:t xml:space="preserve">- </w:t>
            </w:r>
            <w:r w:rsidRPr="0095555D">
              <w:rPr>
                <w:sz w:val="24"/>
                <w:szCs w:val="24"/>
              </w:rPr>
              <w:t>Các cơ quan tham mưu, giúp việc Đảng uỷ</w:t>
            </w:r>
            <w:r w:rsidRPr="0095555D">
              <w:rPr>
                <w:sz w:val="24"/>
                <w:szCs w:val="24"/>
                <w:lang w:val="en-CA"/>
              </w:rPr>
              <w:t>,</w:t>
            </w:r>
          </w:p>
          <w:p w:rsidR="006E6210" w:rsidRPr="0095555D" w:rsidRDefault="006E6210" w:rsidP="00710EC5">
            <w:pPr>
              <w:spacing w:after="0" w:line="240" w:lineRule="auto"/>
              <w:ind w:right="0" w:firstLine="0"/>
              <w:rPr>
                <w:sz w:val="24"/>
                <w:szCs w:val="24"/>
                <w:lang w:val="en-CA"/>
              </w:rPr>
            </w:pPr>
            <w:r w:rsidRPr="0095555D">
              <w:rPr>
                <w:sz w:val="24"/>
                <w:szCs w:val="24"/>
                <w:lang w:val="en-CA"/>
              </w:rPr>
              <w:t>- Lưu VP</w:t>
            </w:r>
            <w:r>
              <w:rPr>
                <w:sz w:val="24"/>
                <w:szCs w:val="24"/>
              </w:rPr>
              <w:t>B</w:t>
            </w:r>
            <w:r w:rsidRPr="0095555D">
              <w:rPr>
                <w:sz w:val="24"/>
                <w:szCs w:val="24"/>
              </w:rPr>
              <w:t>.</w:t>
            </w:r>
          </w:p>
          <w:p w:rsidR="006E6210" w:rsidRPr="0095555D" w:rsidRDefault="006E6210" w:rsidP="00710EC5">
            <w:pPr>
              <w:spacing w:after="0" w:line="240" w:lineRule="auto"/>
              <w:ind w:right="0" w:firstLine="0"/>
              <w:rPr>
                <w:sz w:val="28"/>
                <w:szCs w:val="28"/>
                <w:u w:val="single"/>
                <w:lang w:val="en-CA"/>
              </w:rPr>
            </w:pPr>
            <w:r w:rsidRPr="0095555D">
              <w:rPr>
                <w:sz w:val="28"/>
                <w:szCs w:val="28"/>
                <w:u w:val="single"/>
                <w:lang w:val="en-CA"/>
              </w:rPr>
              <w:t>Đồng kính gửi</w:t>
            </w:r>
            <w:r w:rsidRPr="0095555D">
              <w:rPr>
                <w:sz w:val="28"/>
                <w:szCs w:val="28"/>
                <w:lang w:val="en-CA"/>
              </w:rPr>
              <w:t>: (báo cáo)</w:t>
            </w:r>
          </w:p>
          <w:p w:rsidR="006E6210" w:rsidRPr="0095555D" w:rsidRDefault="006E6210" w:rsidP="00710EC5">
            <w:pPr>
              <w:spacing w:after="0" w:line="240" w:lineRule="auto"/>
              <w:ind w:right="0" w:firstLine="0"/>
              <w:rPr>
                <w:sz w:val="24"/>
                <w:szCs w:val="24"/>
                <w:lang w:val="en-CA"/>
              </w:rPr>
            </w:pPr>
            <w:r w:rsidRPr="0095555D">
              <w:rPr>
                <w:sz w:val="24"/>
                <w:szCs w:val="24"/>
                <w:lang w:val="en-CA"/>
              </w:rPr>
              <w:t xml:space="preserve">- </w:t>
            </w:r>
            <w:r>
              <w:rPr>
                <w:sz w:val="24"/>
                <w:szCs w:val="24"/>
                <w:lang w:val="en-CA"/>
              </w:rPr>
              <w:t>Thường trực Đảng ủy</w:t>
            </w:r>
            <w:r w:rsidRPr="0095555D">
              <w:rPr>
                <w:sz w:val="24"/>
                <w:szCs w:val="24"/>
                <w:lang w:val="en-CA"/>
              </w:rPr>
              <w:t>.</w:t>
            </w:r>
          </w:p>
          <w:p w:rsidR="006E6210" w:rsidRPr="0095555D" w:rsidRDefault="006E6210" w:rsidP="00710EC5">
            <w:pPr>
              <w:spacing w:after="0" w:line="240" w:lineRule="auto"/>
              <w:ind w:left="749" w:right="28"/>
              <w:rPr>
                <w:sz w:val="16"/>
                <w:szCs w:val="16"/>
              </w:rPr>
            </w:pPr>
          </w:p>
        </w:tc>
        <w:tc>
          <w:tcPr>
            <w:tcW w:w="4820" w:type="dxa"/>
          </w:tcPr>
          <w:p w:rsidR="006E6210" w:rsidRPr="0095555D" w:rsidRDefault="006E6210" w:rsidP="00710EC5">
            <w:pPr>
              <w:spacing w:after="0" w:line="240" w:lineRule="auto"/>
              <w:ind w:left="749" w:right="28"/>
              <w:jc w:val="center"/>
              <w:rPr>
                <w:b/>
                <w:bCs/>
                <w:sz w:val="28"/>
                <w:szCs w:val="28"/>
                <w:lang w:val="vi-VN"/>
              </w:rPr>
            </w:pPr>
            <w:r>
              <w:rPr>
                <w:b/>
                <w:bCs/>
                <w:sz w:val="28"/>
                <w:szCs w:val="28"/>
              </w:rPr>
              <w:t>TRƯỞNG BAN</w:t>
            </w:r>
          </w:p>
          <w:p w:rsidR="006E6210" w:rsidRPr="0095555D" w:rsidRDefault="006E6210" w:rsidP="00710EC5">
            <w:pPr>
              <w:spacing w:after="0" w:line="240" w:lineRule="auto"/>
              <w:ind w:left="749" w:right="28"/>
              <w:jc w:val="center"/>
              <w:rPr>
                <w:b/>
                <w:bCs/>
                <w:sz w:val="28"/>
                <w:szCs w:val="28"/>
              </w:rPr>
            </w:pPr>
          </w:p>
          <w:p w:rsidR="006E6210" w:rsidRPr="0095555D" w:rsidRDefault="006E6210" w:rsidP="00710EC5">
            <w:pPr>
              <w:spacing w:after="0" w:line="240" w:lineRule="auto"/>
              <w:ind w:left="749" w:right="28"/>
              <w:jc w:val="center"/>
              <w:rPr>
                <w:b/>
                <w:bCs/>
                <w:sz w:val="28"/>
                <w:szCs w:val="28"/>
              </w:rPr>
            </w:pPr>
          </w:p>
          <w:p w:rsidR="006E6210" w:rsidRPr="0095555D" w:rsidRDefault="006E6210" w:rsidP="00710EC5">
            <w:pPr>
              <w:spacing w:after="0" w:line="240" w:lineRule="auto"/>
              <w:ind w:left="749" w:right="28"/>
              <w:jc w:val="center"/>
              <w:rPr>
                <w:b/>
                <w:bCs/>
                <w:sz w:val="28"/>
                <w:szCs w:val="28"/>
              </w:rPr>
            </w:pPr>
          </w:p>
          <w:p w:rsidR="006E6210" w:rsidRPr="0095555D" w:rsidRDefault="006E6210" w:rsidP="00710EC5">
            <w:pPr>
              <w:spacing w:after="0" w:line="240" w:lineRule="auto"/>
              <w:ind w:left="749" w:right="28"/>
              <w:jc w:val="center"/>
              <w:rPr>
                <w:b/>
                <w:bCs/>
                <w:sz w:val="28"/>
                <w:szCs w:val="28"/>
              </w:rPr>
            </w:pPr>
          </w:p>
          <w:p w:rsidR="006E6210" w:rsidRPr="0095555D" w:rsidRDefault="006E6210" w:rsidP="00710EC5">
            <w:pPr>
              <w:spacing w:after="0" w:line="240" w:lineRule="auto"/>
              <w:ind w:left="749" w:right="28"/>
              <w:jc w:val="center"/>
              <w:rPr>
                <w:b/>
                <w:bCs/>
                <w:sz w:val="28"/>
                <w:szCs w:val="28"/>
              </w:rPr>
            </w:pPr>
          </w:p>
          <w:p w:rsidR="006E6210" w:rsidRPr="0095555D" w:rsidRDefault="006E6210" w:rsidP="00710EC5">
            <w:pPr>
              <w:keepNext/>
              <w:keepLines/>
              <w:spacing w:after="0" w:line="287" w:lineRule="auto"/>
              <w:ind w:left="749" w:right="28"/>
              <w:jc w:val="center"/>
              <w:outlineLvl w:val="5"/>
              <w:rPr>
                <w:rFonts w:ascii="Calibri Light" w:hAnsi="Calibri Light"/>
                <w:b/>
                <w:bCs/>
                <w:color w:val="auto"/>
                <w:sz w:val="28"/>
                <w:szCs w:val="28"/>
              </w:rPr>
            </w:pPr>
            <w:r>
              <w:rPr>
                <w:b/>
                <w:bCs/>
                <w:color w:val="auto"/>
                <w:sz w:val="28"/>
                <w:szCs w:val="28"/>
              </w:rPr>
              <w:t>Lê Thị Kim Trinh</w:t>
            </w:r>
          </w:p>
        </w:tc>
      </w:tr>
    </w:tbl>
    <w:p w:rsidR="00032D4B" w:rsidRDefault="00032D4B"/>
    <w:sectPr w:rsidR="00032D4B" w:rsidSect="006E621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Calibri Light">
    <w:altName w:val="Samsung SVD_Medium_JP"/>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B5B00"/>
    <w:multiLevelType w:val="hybridMultilevel"/>
    <w:tmpl w:val="AD96FEC4"/>
    <w:lvl w:ilvl="0" w:tplc="6F1AB6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C9CAE">
      <w:start w:val="1"/>
      <w:numFmt w:val="bullet"/>
      <w:lvlText w:val="o"/>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52C5B0">
      <w:start w:val="1"/>
      <w:numFmt w:val="bullet"/>
      <w:lvlText w:val="▪"/>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70F6B2">
      <w:start w:val="1"/>
      <w:numFmt w:val="bullet"/>
      <w:lvlText w:val="•"/>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7EBF04">
      <w:start w:val="1"/>
      <w:numFmt w:val="bullet"/>
      <w:lvlText w:val="o"/>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8A1D0">
      <w:start w:val="1"/>
      <w:numFmt w:val="bullet"/>
      <w:lvlText w:val="▪"/>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F20326">
      <w:start w:val="1"/>
      <w:numFmt w:val="bullet"/>
      <w:lvlText w:val="•"/>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7C4C50">
      <w:start w:val="1"/>
      <w:numFmt w:val="bullet"/>
      <w:lvlText w:val="o"/>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044A66">
      <w:start w:val="1"/>
      <w:numFmt w:val="bullet"/>
      <w:lvlText w:val="▪"/>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10"/>
    <w:rsid w:val="00032D4B"/>
    <w:rsid w:val="0025341A"/>
    <w:rsid w:val="00645ADD"/>
    <w:rsid w:val="006E6210"/>
    <w:rsid w:val="00782F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10"/>
    <w:pPr>
      <w:spacing w:after="131" w:line="267" w:lineRule="auto"/>
      <w:ind w:right="57" w:firstLine="556"/>
      <w:jc w:val="both"/>
    </w:pPr>
    <w:rPr>
      <w:rFonts w:ascii="Times New Roman" w:eastAsia="Times New Roman" w:hAnsi="Times New Roman" w:cs="Times New Roman"/>
      <w:color w:val="000000"/>
      <w:sz w:val="29"/>
      <w:lang w:val="en-US"/>
    </w:rPr>
  </w:style>
  <w:style w:type="paragraph" w:styleId="Heading1">
    <w:name w:val="heading 1"/>
    <w:next w:val="Normal"/>
    <w:link w:val="Heading1Char"/>
    <w:uiPriority w:val="9"/>
    <w:qFormat/>
    <w:rsid w:val="006E6210"/>
    <w:pPr>
      <w:keepNext/>
      <w:keepLines/>
      <w:spacing w:after="0" w:line="259" w:lineRule="auto"/>
      <w:ind w:left="98"/>
      <w:outlineLvl w:val="0"/>
    </w:pPr>
    <w:rPr>
      <w:rFonts w:ascii="Times New Roman" w:eastAsia="Times New Roman" w:hAnsi="Times New Roman" w:cs="Times New Roman"/>
      <w:b/>
      <w:color w:val="000000"/>
      <w:sz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10"/>
    <w:rPr>
      <w:rFonts w:ascii="Tahoma" w:eastAsia="Times New Roman" w:hAnsi="Tahoma" w:cs="Tahoma"/>
      <w:color w:val="000000"/>
      <w:sz w:val="16"/>
      <w:szCs w:val="16"/>
      <w:lang w:val="en-US"/>
    </w:rPr>
  </w:style>
  <w:style w:type="table" w:styleId="TableGrid">
    <w:name w:val="Table Grid"/>
    <w:basedOn w:val="TableNormal"/>
    <w:uiPriority w:val="59"/>
    <w:rsid w:val="006E6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6210"/>
    <w:rPr>
      <w:rFonts w:ascii="Times New Roman" w:eastAsia="Times New Roman" w:hAnsi="Times New Roman" w:cs="Times New Roman"/>
      <w:b/>
      <w:color w:val="000000"/>
      <w:sz w:val="3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10"/>
    <w:pPr>
      <w:spacing w:after="131" w:line="267" w:lineRule="auto"/>
      <w:ind w:right="57" w:firstLine="556"/>
      <w:jc w:val="both"/>
    </w:pPr>
    <w:rPr>
      <w:rFonts w:ascii="Times New Roman" w:eastAsia="Times New Roman" w:hAnsi="Times New Roman" w:cs="Times New Roman"/>
      <w:color w:val="000000"/>
      <w:sz w:val="29"/>
      <w:lang w:val="en-US"/>
    </w:rPr>
  </w:style>
  <w:style w:type="paragraph" w:styleId="Heading1">
    <w:name w:val="heading 1"/>
    <w:next w:val="Normal"/>
    <w:link w:val="Heading1Char"/>
    <w:uiPriority w:val="9"/>
    <w:qFormat/>
    <w:rsid w:val="006E6210"/>
    <w:pPr>
      <w:keepNext/>
      <w:keepLines/>
      <w:spacing w:after="0" w:line="259" w:lineRule="auto"/>
      <w:ind w:left="98"/>
      <w:outlineLvl w:val="0"/>
    </w:pPr>
    <w:rPr>
      <w:rFonts w:ascii="Times New Roman" w:eastAsia="Times New Roman" w:hAnsi="Times New Roman" w:cs="Times New Roman"/>
      <w:b/>
      <w:color w:val="000000"/>
      <w:sz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10"/>
    <w:rPr>
      <w:rFonts w:ascii="Tahoma" w:eastAsia="Times New Roman" w:hAnsi="Tahoma" w:cs="Tahoma"/>
      <w:color w:val="000000"/>
      <w:sz w:val="16"/>
      <w:szCs w:val="16"/>
      <w:lang w:val="en-US"/>
    </w:rPr>
  </w:style>
  <w:style w:type="table" w:styleId="TableGrid">
    <w:name w:val="Table Grid"/>
    <w:basedOn w:val="TableNormal"/>
    <w:uiPriority w:val="59"/>
    <w:rsid w:val="006E6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6210"/>
    <w:rPr>
      <w:rFonts w:ascii="Times New Roman" w:eastAsia="Times New Roman" w:hAnsi="Times New Roman" w:cs="Times New Roman"/>
      <w:b/>
      <w:color w:val="000000"/>
      <w:sz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2026-04-07T03:07:00Z</dcterms:created>
  <dcterms:modified xsi:type="dcterms:W3CDTF">2026-04-07T03:10:00Z</dcterms:modified>
</cp:coreProperties>
</file>